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129B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>Učitelj/</w:t>
            </w:r>
            <w:proofErr w:type="spellStart"/>
            <w:r w:rsidRPr="00F129BD">
              <w:rPr>
                <w:rFonts w:cstheme="minorHAnsi"/>
                <w:b/>
              </w:rPr>
              <w:t>ica</w:t>
            </w:r>
            <w:proofErr w:type="spellEnd"/>
            <w:r w:rsidRPr="00F129BD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129B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129BD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F129BD" w:rsidTr="008936F9">
        <w:tc>
          <w:tcPr>
            <w:tcW w:w="3085" w:type="dxa"/>
            <w:shd w:val="clear" w:color="auto" w:fill="E7E6E6" w:themeFill="background2"/>
          </w:tcPr>
          <w:p w:rsidR="000E0675" w:rsidRPr="00F129BD" w:rsidRDefault="00AB27B4" w:rsidP="008936F9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129BD" w:rsidRDefault="00AB27B4" w:rsidP="008936F9">
            <w:pPr>
              <w:rPr>
                <w:rFonts w:cstheme="minorHAnsi"/>
                <w:b/>
              </w:rPr>
            </w:pPr>
            <w:r w:rsidRPr="00F129BD">
              <w:rPr>
                <w:rFonts w:cstheme="minorHAnsi"/>
                <w:b/>
              </w:rPr>
              <w:t>UPORNOST JE KLJUČ</w:t>
            </w:r>
          </w:p>
        </w:tc>
      </w:tr>
      <w:tr w:rsidR="000E0675" w:rsidRPr="00F129BD" w:rsidTr="008936F9">
        <w:tc>
          <w:tcPr>
            <w:tcW w:w="3085" w:type="dxa"/>
          </w:tcPr>
          <w:p w:rsidR="000E0675" w:rsidRPr="00F129BD" w:rsidRDefault="000E0675" w:rsidP="008936F9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F129B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129BD">
              <w:rPr>
                <w:rFonts w:cstheme="minorHAnsi"/>
                <w:b/>
              </w:rPr>
              <w:t>Unit</w:t>
            </w:r>
            <w:proofErr w:type="spellEnd"/>
            <w:r w:rsidRPr="00F129BD">
              <w:rPr>
                <w:rFonts w:cstheme="minorHAnsi"/>
                <w:b/>
              </w:rPr>
              <w:t xml:space="preserve"> </w:t>
            </w:r>
            <w:r w:rsidR="00AB27B4" w:rsidRPr="00F129BD">
              <w:rPr>
                <w:rFonts w:cstheme="minorHAnsi"/>
                <w:b/>
              </w:rPr>
              <w:t xml:space="preserve">5 </w:t>
            </w:r>
            <w:r w:rsidR="00AB27B4" w:rsidRPr="00F129BD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AB27B4" w:rsidRPr="00F129BD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AB27B4" w:rsidRPr="00F129B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AB27B4" w:rsidRPr="00F129BD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F129BD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F129BD" w:rsidRDefault="000E0675" w:rsidP="008936F9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129B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129BD">
              <w:rPr>
                <w:rFonts w:cstheme="minorHAnsi"/>
                <w:b/>
              </w:rPr>
              <w:t>Lesson</w:t>
            </w:r>
            <w:proofErr w:type="spellEnd"/>
            <w:r w:rsidRPr="00F129BD">
              <w:rPr>
                <w:rFonts w:cstheme="minorHAnsi"/>
                <w:b/>
              </w:rPr>
              <w:t xml:space="preserve"> </w:t>
            </w:r>
            <w:r w:rsidR="00AB27B4" w:rsidRPr="00F129BD">
              <w:rPr>
                <w:rFonts w:cstheme="minorHAnsi"/>
                <w:b/>
              </w:rPr>
              <w:t xml:space="preserve">7 </w:t>
            </w:r>
            <w:proofErr w:type="spellStart"/>
            <w:r w:rsidR="00AB27B4" w:rsidRPr="00F129BD">
              <w:rPr>
                <w:rFonts w:cstheme="minorHAnsi"/>
                <w:b/>
                <w:color w:val="FF0000"/>
              </w:rPr>
              <w:t>Gender</w:t>
            </w:r>
            <w:proofErr w:type="spellEnd"/>
            <w:r w:rsidR="00AB27B4" w:rsidRPr="00F129B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AB27B4" w:rsidRPr="00F129BD">
              <w:rPr>
                <w:rFonts w:cstheme="minorHAnsi"/>
                <w:b/>
                <w:color w:val="FF0000"/>
              </w:rPr>
              <w:t>inequality</w:t>
            </w:r>
            <w:proofErr w:type="spellEnd"/>
          </w:p>
        </w:tc>
      </w:tr>
    </w:tbl>
    <w:p w:rsidR="000E0675" w:rsidRPr="00F129BD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129BD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129BD" w:rsidRDefault="000E0675" w:rsidP="008936F9">
            <w:pPr>
              <w:rPr>
                <w:rFonts w:cstheme="minorHAnsi"/>
                <w:b/>
              </w:rPr>
            </w:pPr>
            <w:r w:rsidRPr="00F129B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129BD" w:rsidRDefault="000E0675" w:rsidP="008936F9">
            <w:pPr>
              <w:rPr>
                <w:rFonts w:cstheme="minorHAnsi"/>
                <w:b/>
              </w:rPr>
            </w:pPr>
            <w:r w:rsidRPr="00F129B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B6C65" w:rsidRPr="00F129BD" w:rsidRDefault="00EB6C65" w:rsidP="00EB6C6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equality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salary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prize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money,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part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-time job </w:t>
            </w:r>
          </w:p>
          <w:p w:rsidR="000E0675" w:rsidRPr="00F129BD" w:rsidRDefault="000E0675" w:rsidP="008936F9">
            <w:pPr>
              <w:rPr>
                <w:rFonts w:cstheme="minorHAnsi"/>
                <w:i/>
              </w:rPr>
            </w:pPr>
          </w:p>
        </w:tc>
      </w:tr>
      <w:tr w:rsidR="00EB6C65" w:rsidRPr="00F129BD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B6C65" w:rsidRPr="00F129BD" w:rsidRDefault="00EB6C6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B6C65" w:rsidRPr="00F129BD" w:rsidRDefault="00EB6C65" w:rsidP="008936F9">
            <w:pPr>
              <w:rPr>
                <w:rFonts w:cstheme="minorHAnsi"/>
                <w:b/>
              </w:rPr>
            </w:pPr>
            <w:r w:rsidRPr="00F129B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B6C65" w:rsidRPr="00F129BD" w:rsidRDefault="00EB6C6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129BD" w:rsidRDefault="000E0675">
      <w:pPr>
        <w:rPr>
          <w:rFonts w:cstheme="minorHAnsi"/>
        </w:rPr>
      </w:pPr>
    </w:p>
    <w:p w:rsidR="0068066C" w:rsidRPr="00F129BD" w:rsidRDefault="00207490" w:rsidP="00207490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Ishodi učenja iz PK EJ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F129BD" w:rsidRDefault="00EB6C65" w:rsidP="00EB6C65">
      <w:pPr>
        <w:rPr>
          <w:rFonts w:cstheme="minorHAnsi"/>
        </w:rPr>
      </w:pPr>
      <w:r w:rsidRPr="00F129BD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129BD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F129BD" w:rsidRDefault="00207490" w:rsidP="00207490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Razrada ishoda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izražava svoje stavove o rodnoj neravnopravnosti u sportu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globalno i selektivno razumije pročitani tekst o rodnoj neravnopravnosti u sportu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u tekstu pronalazi argumente za pročitane tvrdnje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navodi primjere rodne neravnopravnosti </w:t>
      </w:r>
    </w:p>
    <w:p w:rsidR="00DB6E7A" w:rsidRPr="00F129BD" w:rsidRDefault="00EB6C65" w:rsidP="000E0675">
      <w:pPr>
        <w:rPr>
          <w:rFonts w:cstheme="minorHAnsi"/>
          <w:b/>
        </w:rPr>
      </w:pPr>
      <w:r w:rsidRPr="00F129BD">
        <w:rPr>
          <w:rFonts w:cstheme="minorHAnsi"/>
          <w:color w:val="221E1F"/>
          <w:sz w:val="18"/>
          <w:szCs w:val="18"/>
        </w:rPr>
        <w:t xml:space="preserve">– prema uputama stvara promidžbeni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poster</w:t>
      </w:r>
      <w:proofErr w:type="spellEnd"/>
    </w:p>
    <w:p w:rsidR="00207490" w:rsidRPr="00F129BD" w:rsidRDefault="00207490" w:rsidP="003278D0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Povezivanje s MPT-om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EB6C65" w:rsidRPr="00F129BD" w:rsidRDefault="00EB6C65" w:rsidP="00EB6C65">
      <w:pPr>
        <w:jc w:val="center"/>
        <w:rPr>
          <w:rFonts w:cstheme="minorHAnsi"/>
          <w:b/>
          <w:color w:val="00B050"/>
        </w:rPr>
      </w:pPr>
      <w:proofErr w:type="spellStart"/>
      <w:r w:rsidRPr="00F129BD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F129B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F129BD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F129BD" w:rsidRDefault="00F72EA7" w:rsidP="00F72EA7">
      <w:pPr>
        <w:jc w:val="center"/>
        <w:rPr>
          <w:rFonts w:cstheme="minorHAnsi"/>
          <w:b/>
          <w:color w:val="7030A0"/>
        </w:rPr>
      </w:pPr>
      <w:r w:rsidRPr="00F129BD">
        <w:rPr>
          <w:rFonts w:cstheme="minorHAnsi"/>
          <w:b/>
          <w:color w:val="7030A0"/>
        </w:rPr>
        <w:t>Digitalni sadržaji:</w:t>
      </w:r>
    </w:p>
    <w:p w:rsidR="00EB6C65" w:rsidRPr="00F129BD" w:rsidRDefault="00EB6C65" w:rsidP="00EB6C6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Gender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>)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equality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word –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cloze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activity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F129BD" w:rsidRDefault="00EB6C65" w:rsidP="00EB6C65">
      <w:pPr>
        <w:rPr>
          <w:rFonts w:cstheme="minorHAnsi"/>
          <w:b/>
          <w:color w:val="7030A0"/>
        </w:rPr>
      </w:pPr>
      <w:proofErr w:type="spellStart"/>
      <w:r w:rsidRPr="00F129BD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129BD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F129BD">
        <w:rPr>
          <w:rFonts w:cstheme="minorHAnsi"/>
          <w:color w:val="221E1F"/>
          <w:sz w:val="18"/>
          <w:szCs w:val="18"/>
        </w:rPr>
        <w:t xml:space="preserve">American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women</w:t>
      </w:r>
      <w:proofErr w:type="spellEnd"/>
      <w:r w:rsidRPr="00F129BD">
        <w:rPr>
          <w:rFonts w:cstheme="minorHAnsi"/>
          <w:color w:val="221E1F"/>
          <w:sz w:val="18"/>
          <w:szCs w:val="18"/>
        </w:rPr>
        <w:t xml:space="preserve">’s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rights</w:t>
      </w:r>
      <w:proofErr w:type="spellEnd"/>
      <w:r w:rsidRPr="00F129B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heroines</w:t>
      </w:r>
      <w:proofErr w:type="spellEnd"/>
    </w:p>
    <w:p w:rsidR="00C32CA8" w:rsidRPr="00F129BD" w:rsidRDefault="00C32CA8" w:rsidP="00C32CA8">
      <w:pPr>
        <w:jc w:val="center"/>
        <w:rPr>
          <w:rFonts w:cstheme="minorHAnsi"/>
          <w:b/>
          <w:color w:val="0070C0"/>
        </w:rPr>
      </w:pPr>
      <w:r w:rsidRPr="00F129BD">
        <w:rPr>
          <w:rFonts w:cstheme="minorHAnsi"/>
          <w:b/>
          <w:color w:val="0070C0"/>
        </w:rPr>
        <w:t>PLAN SATA</w:t>
      </w:r>
      <w:r w:rsidR="00F129BD">
        <w:rPr>
          <w:rFonts w:cstheme="minorHAnsi"/>
          <w:b/>
          <w:color w:val="0070C0"/>
        </w:rPr>
        <w:t xml:space="preserve"> 1</w:t>
      </w: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C32CA8" w:rsidRPr="00C32CA8" w:rsidRDefault="00C32CA8" w:rsidP="00C32C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Učenici obavještavaju ostatak razreda o podatcima koje su pronašli o vrhunskim sportašicama. </w:t>
      </w:r>
    </w:p>
    <w:p w:rsidR="00C32CA8" w:rsidRPr="00C32CA8" w:rsidRDefault="00C32CA8" w:rsidP="00C32C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Zatim izražavaju svoje mišljenje o tvrdnjama od 1. do 4. u 1. zadatku na 88. stranici u udžbeniku. </w:t>
      </w: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Učenici čitaju izjave od 1. do 4. u 2. zadatku i u tekstu traže dokaze kojima ih mogu potkrijepiti.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ica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upućuje učenike na okvir </w:t>
      </w:r>
      <w:r w:rsidRPr="00C32CA8">
        <w:rPr>
          <w:rFonts w:cstheme="minorHAnsi"/>
          <w:i/>
          <w:iCs/>
          <w:color w:val="221E1F"/>
          <w:sz w:val="20"/>
          <w:szCs w:val="20"/>
        </w:rPr>
        <w:t xml:space="preserve">VOCABULARY TIME </w:t>
      </w:r>
      <w:r w:rsidRPr="00C32CA8">
        <w:rPr>
          <w:rFonts w:cstheme="minorHAnsi"/>
          <w:color w:val="221E1F"/>
          <w:sz w:val="20"/>
          <w:szCs w:val="20"/>
        </w:rPr>
        <w:t xml:space="preserve">i riječi koje se tamo nalaze: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endorsement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deal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prize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money,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salary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C32CA8">
        <w:rPr>
          <w:rFonts w:cstheme="minorHAnsi"/>
          <w:color w:val="221E1F"/>
          <w:sz w:val="20"/>
          <w:szCs w:val="20"/>
        </w:rPr>
        <w:t xml:space="preserve">i frazu </w:t>
      </w:r>
      <w:r w:rsidRPr="00C32CA8">
        <w:rPr>
          <w:rFonts w:cstheme="minorHAnsi"/>
          <w:i/>
          <w:iCs/>
          <w:color w:val="221E1F"/>
          <w:sz w:val="20"/>
          <w:szCs w:val="20"/>
        </w:rPr>
        <w:t xml:space="preserve">it’s a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man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>’s world</w:t>
      </w:r>
      <w:r w:rsidRPr="00C32CA8">
        <w:rPr>
          <w:rFonts w:cstheme="minorHAnsi"/>
          <w:color w:val="221E1F"/>
          <w:sz w:val="20"/>
          <w:szCs w:val="20"/>
        </w:rPr>
        <w:t xml:space="preserve">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>Učenici ponovno čitaju izjave iz 1. zadatka, a učitelj/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ica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im kaže da će tog puta o njima raspraviti u obliku mini debate.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>Učenici zajedno biraju izjavu o kojoj će debatirati. Zatim učitelj/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ica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dijeli učenike na afirmativnu i negacijsku skupinu te skupinu koja će biti žiri i odlučiti o pobjedniku debate. Potrebna je još i osoba koja će mjeriti vrijeme i unaprijed dogovorenim znakovima upozoravati govornike koliko im je još vremena ostalo. Određuje se 5 – 10 minuta za pripremanje argumenata.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Debata počinje 2-minutnim predstavljanjem prvoga govornika afirmativne skupine. Zatim slijedi njegov oponent koji također izlaže argumente svoje skupine, u trajanju od dvije minute.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Tijekom oba govora učenici zapisuju glavne argumente protivničke skupine.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Slijedi stanka od jedne minute u kojoj se skupine dogovaraju oko daljnje strategije debate.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Drugi govornik afirmativne skupine u jednoj minuti pobija argumente oponenta. Zatim isto to u trajanju od jedne minute čini drugi govornik negacijske skupine. Ostali članovi skupine opet zapisuju pitanja i argumente.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Treći govornik u objema skupinama ima jednu minutu za odgovaranje na pitanja svog oponenta. </w:t>
      </w:r>
    </w:p>
    <w:p w:rsidR="00C32CA8" w:rsidRPr="00C32CA8" w:rsidRDefault="00C32CA8" w:rsidP="00C32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Obje skupine dobiju stanku od dvije minute u kojoj spremaju zaključni govor koji nakon isteka tog vremena drže u trajanju od jedne minute za afirmacijsku i jedne minute za negacijsku skupinu. </w:t>
      </w: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C32CA8" w:rsidRPr="00C32CA8" w:rsidRDefault="00C32CA8" w:rsidP="00C32C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>Nakon kratke stanke u kojoj učenici iz skupine žirija razmatraju sve izrečeno, način na koji je izrečeno te uvjerljivost argumenata, bira se pobjednik debate i objašnjavaju se razlozi za odabir pobjedničke skupine.</w:t>
      </w:r>
    </w:p>
    <w:p w:rsidR="00C32CA8" w:rsidRPr="00F129BD" w:rsidRDefault="00C32CA8">
      <w:pPr>
        <w:rPr>
          <w:rFonts w:cstheme="minorHAnsi"/>
          <w:b/>
          <w:color w:val="0070C0"/>
        </w:rPr>
      </w:pPr>
    </w:p>
    <w:p w:rsidR="00C32CA8" w:rsidRPr="00F129BD" w:rsidRDefault="00C32CA8" w:rsidP="00C32CA8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F129BD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F129BD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Gender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)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equality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Missing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word – 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cloze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>activity</w:t>
      </w:r>
      <w:proofErr w:type="spellEnd"/>
      <w:r w:rsidRPr="00F129BD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C32CA8" w:rsidRPr="00F129BD" w:rsidRDefault="00C32CA8" w:rsidP="00C32CA8">
      <w:pPr>
        <w:rPr>
          <w:rFonts w:cstheme="minorHAnsi"/>
          <w:b/>
          <w:color w:val="0070C0"/>
        </w:rPr>
      </w:pPr>
      <w:r w:rsidRPr="00F129BD">
        <w:rPr>
          <w:rFonts w:cstheme="minorHAnsi"/>
          <w:i/>
          <w:iCs/>
          <w:color w:val="221E1F"/>
          <w:sz w:val="20"/>
          <w:szCs w:val="20"/>
        </w:rPr>
        <w:t>Učenici dopunjuju tekst riječima koje nedostaju.</w:t>
      </w:r>
    </w:p>
    <w:p w:rsidR="000E0675" w:rsidRPr="00F129BD" w:rsidRDefault="000E0675">
      <w:pPr>
        <w:rPr>
          <w:rFonts w:cstheme="minorHAnsi"/>
        </w:rPr>
      </w:pPr>
      <w:r w:rsidRPr="00F129BD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129B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F129BD">
              <w:rPr>
                <w:rFonts w:cstheme="minorHAnsi"/>
                <w:b/>
              </w:rPr>
              <w:t>ica</w:t>
            </w:r>
            <w:proofErr w:type="spellEnd"/>
            <w:r w:rsidRPr="00F129BD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129B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129B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129BD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129BD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B27B4" w:rsidRPr="00F129BD" w:rsidTr="00B24FE1">
        <w:tc>
          <w:tcPr>
            <w:tcW w:w="3085" w:type="dxa"/>
            <w:shd w:val="clear" w:color="auto" w:fill="E7E6E6" w:themeFill="background2"/>
          </w:tcPr>
          <w:p w:rsidR="00AB27B4" w:rsidRPr="00F129BD" w:rsidRDefault="00AB27B4" w:rsidP="00B24FE1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AB27B4" w:rsidRPr="00F129BD" w:rsidRDefault="00AB27B4" w:rsidP="00B24FE1">
            <w:pPr>
              <w:rPr>
                <w:rFonts w:cstheme="minorHAnsi"/>
                <w:b/>
              </w:rPr>
            </w:pPr>
            <w:r w:rsidRPr="00F129BD">
              <w:rPr>
                <w:rFonts w:cstheme="minorHAnsi"/>
                <w:b/>
              </w:rPr>
              <w:t>UPORNOST JE KLJUČ</w:t>
            </w:r>
          </w:p>
        </w:tc>
      </w:tr>
      <w:tr w:rsidR="00AB27B4" w:rsidRPr="00F129BD" w:rsidTr="00B24FE1">
        <w:tc>
          <w:tcPr>
            <w:tcW w:w="3085" w:type="dxa"/>
          </w:tcPr>
          <w:p w:rsidR="00AB27B4" w:rsidRPr="00F129BD" w:rsidRDefault="00AB27B4" w:rsidP="00B24FE1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B27B4" w:rsidRPr="00F129BD" w:rsidRDefault="00AB27B4" w:rsidP="00B24FE1">
            <w:pPr>
              <w:rPr>
                <w:rFonts w:cstheme="minorHAnsi"/>
                <w:b/>
              </w:rPr>
            </w:pPr>
            <w:proofErr w:type="spellStart"/>
            <w:r w:rsidRPr="00F129BD">
              <w:rPr>
                <w:rFonts w:cstheme="minorHAnsi"/>
                <w:b/>
              </w:rPr>
              <w:t>Unit</w:t>
            </w:r>
            <w:proofErr w:type="spellEnd"/>
            <w:r w:rsidRPr="00F129BD">
              <w:rPr>
                <w:rFonts w:cstheme="minorHAnsi"/>
                <w:b/>
              </w:rPr>
              <w:t xml:space="preserve"> 5 </w:t>
            </w:r>
            <w:r w:rsidRPr="00F129BD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Pr="00F129BD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Pr="00F129B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F129BD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AB27B4" w:rsidRPr="00F129BD" w:rsidTr="00B24FE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AB27B4" w:rsidRPr="00F129BD" w:rsidRDefault="00AB27B4" w:rsidP="00B24FE1">
            <w:pPr>
              <w:rPr>
                <w:rFonts w:cstheme="minorHAnsi"/>
              </w:rPr>
            </w:pPr>
            <w:r w:rsidRPr="00F129B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AB27B4" w:rsidRPr="00F129BD" w:rsidRDefault="00AB27B4" w:rsidP="00B24FE1">
            <w:pPr>
              <w:rPr>
                <w:rFonts w:cstheme="minorHAnsi"/>
                <w:b/>
              </w:rPr>
            </w:pPr>
            <w:proofErr w:type="spellStart"/>
            <w:r w:rsidRPr="00F129BD">
              <w:rPr>
                <w:rFonts w:cstheme="minorHAnsi"/>
                <w:b/>
              </w:rPr>
              <w:t>Lesson</w:t>
            </w:r>
            <w:proofErr w:type="spellEnd"/>
            <w:r w:rsidRPr="00F129BD">
              <w:rPr>
                <w:rFonts w:cstheme="minorHAnsi"/>
                <w:b/>
              </w:rPr>
              <w:t xml:space="preserve"> 7 </w:t>
            </w:r>
            <w:proofErr w:type="spellStart"/>
            <w:r w:rsidRPr="00F129BD">
              <w:rPr>
                <w:rFonts w:cstheme="minorHAnsi"/>
                <w:b/>
                <w:color w:val="FF0000"/>
              </w:rPr>
              <w:t>Gender</w:t>
            </w:r>
            <w:proofErr w:type="spellEnd"/>
            <w:r w:rsidRPr="00F129B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F129BD">
              <w:rPr>
                <w:rFonts w:cstheme="minorHAnsi"/>
                <w:b/>
                <w:color w:val="FF0000"/>
              </w:rPr>
              <w:t>inequality</w:t>
            </w:r>
            <w:proofErr w:type="spellEnd"/>
          </w:p>
        </w:tc>
      </w:tr>
    </w:tbl>
    <w:p w:rsidR="00AB27B4" w:rsidRPr="00F129BD" w:rsidRDefault="00AB27B4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129BD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129BD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129BD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129BD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129BD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32CA8" w:rsidRPr="00F129BD" w:rsidRDefault="00C32CA8" w:rsidP="00C32CA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equality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salary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prize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money, </w:t>
            </w:r>
            <w:proofErr w:type="spellStart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part</w:t>
            </w:r>
            <w:proofErr w:type="spellEnd"/>
            <w:r w:rsidRPr="00F129B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-time job </w:t>
            </w:r>
          </w:p>
          <w:p w:rsidR="000E0675" w:rsidRPr="00F129BD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32CA8" w:rsidRPr="00F129BD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32CA8" w:rsidRPr="00F129BD" w:rsidRDefault="00C32CA8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32CA8" w:rsidRPr="00F129BD" w:rsidRDefault="00C32CA8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129BD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32CA8" w:rsidRPr="00F129BD" w:rsidRDefault="00C32CA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129B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129BD" w:rsidRDefault="000E0675" w:rsidP="000E0675">
      <w:pPr>
        <w:rPr>
          <w:rFonts w:cstheme="minorHAnsi"/>
          <w:sz w:val="24"/>
          <w:szCs w:val="24"/>
        </w:rPr>
      </w:pPr>
    </w:p>
    <w:p w:rsidR="00F72EA7" w:rsidRPr="00F129BD" w:rsidRDefault="00F72EA7" w:rsidP="00F72EA7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Ishodi učenja iz PK EJ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F129BD" w:rsidRDefault="00C32CA8" w:rsidP="00C32CA8">
      <w:pPr>
        <w:rPr>
          <w:rFonts w:cstheme="minorHAnsi"/>
        </w:rPr>
      </w:pPr>
      <w:r w:rsidRPr="00F129BD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129BD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F129BD" w:rsidRDefault="000E0675" w:rsidP="000E0675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Razrada ishoda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izražava svoje stavove o rodnoj neravnopravnosti u sportu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globalno i selektivno razumije pročitani tekst o rodnoj neravnopravnosti u sportu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u tekstu pronalazi argumente za pročitane tvrdnje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– navodi primjere rodne neravnopravnosti </w:t>
      </w:r>
    </w:p>
    <w:p w:rsidR="000E0675" w:rsidRPr="00F129BD" w:rsidRDefault="00C32CA8" w:rsidP="00F72EA7">
      <w:pPr>
        <w:rPr>
          <w:rFonts w:cstheme="minorHAnsi"/>
          <w:b/>
        </w:rPr>
      </w:pPr>
      <w:r w:rsidRPr="00F129BD">
        <w:rPr>
          <w:rFonts w:cstheme="minorHAnsi"/>
          <w:color w:val="221E1F"/>
          <w:sz w:val="18"/>
          <w:szCs w:val="18"/>
        </w:rPr>
        <w:t xml:space="preserve">– prema uputama stvara promidžbeni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poster</w:t>
      </w:r>
      <w:proofErr w:type="spellEnd"/>
      <w:r w:rsidRPr="00F129BD">
        <w:rPr>
          <w:rFonts w:cstheme="minorHAnsi"/>
          <w:color w:val="221E1F"/>
          <w:sz w:val="18"/>
          <w:szCs w:val="18"/>
        </w:rPr>
        <w:t>.</w:t>
      </w:r>
    </w:p>
    <w:p w:rsidR="000E0675" w:rsidRPr="00F129BD" w:rsidRDefault="000E0675" w:rsidP="000E0675">
      <w:pPr>
        <w:jc w:val="center"/>
        <w:rPr>
          <w:rFonts w:cstheme="minorHAnsi"/>
          <w:b/>
          <w:color w:val="00B050"/>
        </w:rPr>
      </w:pPr>
      <w:r w:rsidRPr="00F129BD">
        <w:rPr>
          <w:rFonts w:cstheme="minorHAnsi"/>
          <w:b/>
          <w:color w:val="00B050"/>
        </w:rPr>
        <w:t>Povezivanje s MPT-om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F129B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5B319B" w:rsidRPr="00F129BD" w:rsidRDefault="00C32CA8" w:rsidP="00C32CA8">
      <w:pPr>
        <w:rPr>
          <w:rFonts w:cstheme="minorHAnsi"/>
          <w:b/>
        </w:rPr>
      </w:pPr>
      <w:proofErr w:type="spellStart"/>
      <w:r w:rsidRPr="00F129BD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F129B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F129BD">
        <w:rPr>
          <w:rFonts w:cstheme="minorHAnsi"/>
          <w:color w:val="221E1F"/>
          <w:sz w:val="18"/>
          <w:szCs w:val="18"/>
        </w:rPr>
        <w:t>Učenik promiče ljudska prava.</w:t>
      </w:r>
    </w:p>
    <w:p w:rsidR="005B319B" w:rsidRPr="00F129BD" w:rsidRDefault="005B319B" w:rsidP="005B319B">
      <w:pPr>
        <w:rPr>
          <w:rFonts w:cstheme="minorHAnsi"/>
          <w:b/>
        </w:rPr>
      </w:pPr>
    </w:p>
    <w:p w:rsidR="000E0675" w:rsidRPr="00F129BD" w:rsidRDefault="000E0675" w:rsidP="00F72EA7">
      <w:pPr>
        <w:jc w:val="center"/>
        <w:rPr>
          <w:rFonts w:cstheme="minorHAnsi"/>
          <w:b/>
          <w:color w:val="7030A0"/>
        </w:rPr>
      </w:pPr>
      <w:r w:rsidRPr="00F129BD">
        <w:rPr>
          <w:rFonts w:cstheme="minorHAnsi"/>
          <w:b/>
          <w:color w:val="7030A0"/>
        </w:rPr>
        <w:t>Digitalni sadržaji:</w:t>
      </w:r>
    </w:p>
    <w:p w:rsidR="00C32CA8" w:rsidRPr="00F129BD" w:rsidRDefault="00C32CA8" w:rsidP="00C32CA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129BD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Gender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>)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equality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word –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cloze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129BD">
        <w:rPr>
          <w:rFonts w:asciiTheme="minorHAnsi" w:hAnsiTheme="minorHAnsi" w:cstheme="minorHAnsi"/>
          <w:color w:val="221E1F"/>
          <w:sz w:val="18"/>
          <w:szCs w:val="18"/>
        </w:rPr>
        <w:t>activity</w:t>
      </w:r>
      <w:proofErr w:type="spellEnd"/>
      <w:r w:rsidRPr="00F129BD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F129BD" w:rsidRDefault="00C32CA8" w:rsidP="00C32CA8">
      <w:pPr>
        <w:rPr>
          <w:rFonts w:cstheme="minorHAnsi"/>
          <w:b/>
        </w:rPr>
      </w:pPr>
      <w:proofErr w:type="spellStart"/>
      <w:r w:rsidRPr="00F129BD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129BD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F129BD">
        <w:rPr>
          <w:rFonts w:cstheme="minorHAnsi"/>
          <w:color w:val="221E1F"/>
          <w:sz w:val="18"/>
          <w:szCs w:val="18"/>
        </w:rPr>
        <w:t xml:space="preserve">American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women</w:t>
      </w:r>
      <w:proofErr w:type="spellEnd"/>
      <w:r w:rsidRPr="00F129BD">
        <w:rPr>
          <w:rFonts w:cstheme="minorHAnsi"/>
          <w:color w:val="221E1F"/>
          <w:sz w:val="18"/>
          <w:szCs w:val="18"/>
        </w:rPr>
        <w:t xml:space="preserve">’s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rights</w:t>
      </w:r>
      <w:proofErr w:type="spellEnd"/>
      <w:r w:rsidRPr="00F129B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129BD">
        <w:rPr>
          <w:rFonts w:cstheme="minorHAnsi"/>
          <w:color w:val="221E1F"/>
          <w:sz w:val="18"/>
          <w:szCs w:val="18"/>
        </w:rPr>
        <w:t>heroines</w:t>
      </w:r>
      <w:proofErr w:type="spellEnd"/>
    </w:p>
    <w:p w:rsidR="005B319B" w:rsidRPr="00F129BD" w:rsidRDefault="005B319B" w:rsidP="005B319B">
      <w:pPr>
        <w:jc w:val="center"/>
        <w:rPr>
          <w:rFonts w:cstheme="minorHAnsi"/>
          <w:b/>
          <w:color w:val="0070C0"/>
        </w:rPr>
      </w:pPr>
      <w:r w:rsidRPr="00F129BD">
        <w:rPr>
          <w:rFonts w:cstheme="minorHAnsi"/>
          <w:b/>
          <w:color w:val="0070C0"/>
        </w:rPr>
        <w:t>PLAN SATA 2</w:t>
      </w: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C32CA8" w:rsidRPr="00C32CA8" w:rsidRDefault="00C32CA8" w:rsidP="00C32CA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ica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pokazuje učenicima sliku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na 66. stranici u radnoj bilježnici te ih pita: </w:t>
      </w:r>
      <w:r w:rsidRPr="00C32CA8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equality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diversity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inclusion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32CA8">
        <w:rPr>
          <w:rFonts w:cstheme="minorHAnsi"/>
          <w:i/>
          <w:iCs/>
          <w:color w:val="221E1F"/>
          <w:sz w:val="20"/>
          <w:szCs w:val="20"/>
        </w:rPr>
        <w:t>mean</w:t>
      </w:r>
      <w:proofErr w:type="spellEnd"/>
      <w:r w:rsidRPr="00C32CA8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C32CA8">
        <w:rPr>
          <w:rFonts w:cstheme="minorHAnsi"/>
          <w:color w:val="221E1F"/>
          <w:sz w:val="20"/>
          <w:szCs w:val="20"/>
        </w:rPr>
        <w:t>Učenici se javljaju da bi objasnili značenje ili, ako nitko od učenika ne zna, učitelj/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ica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objašnjava te riječi. </w:t>
      </w:r>
    </w:p>
    <w:p w:rsidR="00C32CA8" w:rsidRPr="00F129BD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Učenici razmišljaju i razgovaraju o primjerima neravnopravnosti u svojoj okolini prema pitanjima u 1. zadatku.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Učenici gledaju četiri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koji promiču ravnopravnost, raznovrsnost i uključenost u 2. zadatku i u parovima osmišljavaju odgovarajuće slogane za te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postere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Učenici u sklopu MINI PROJEKTA imaju zadatak napraviti svoj vlastiti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koji promiče ravnopravnost, raznovrsnost i uključenost.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 prvoj fazi učenici se dijele u skupine koje skupa rade na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posteru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 drugoj fazi dogovaraju uloge u skupinama: osoba koja piše, osoba koja crta, osoba koja boja, osoba koja izlaže o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posteru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i sloganu te osoba koja pazi na zadano vrijeme za obavljanje zadatka.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C32CA8">
        <w:rPr>
          <w:rFonts w:cstheme="minorHAnsi"/>
          <w:color w:val="221E1F"/>
          <w:sz w:val="20"/>
          <w:szCs w:val="20"/>
        </w:rPr>
        <w:t xml:space="preserve">dolaze do zamisli za temu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 te osmišljavaju privlačan slogan i ilustraciju. </w:t>
      </w:r>
    </w:p>
    <w:p w:rsidR="00C32CA8" w:rsidRPr="00C32CA8" w:rsidRDefault="00C32CA8" w:rsidP="00C32CA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Prema svojim ulogama, surađuju u izradi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postera</w:t>
      </w:r>
      <w:proofErr w:type="spellEnd"/>
      <w:r w:rsidRPr="00C32CA8">
        <w:rPr>
          <w:rFonts w:cstheme="minorHAnsi"/>
          <w:color w:val="221E1F"/>
          <w:sz w:val="20"/>
          <w:szCs w:val="20"/>
        </w:rPr>
        <w:t xml:space="preserve">. </w:t>
      </w:r>
    </w:p>
    <w:p w:rsidR="00C32CA8" w:rsidRPr="00F129BD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C32CA8" w:rsidRPr="00C32CA8" w:rsidRDefault="00C32CA8" w:rsidP="00C32C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C32CA8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C32CA8" w:rsidRPr="00C32CA8" w:rsidRDefault="00C32CA8" w:rsidP="00C32CA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32CA8">
        <w:rPr>
          <w:rFonts w:cstheme="minorHAnsi"/>
          <w:color w:val="221E1F"/>
          <w:sz w:val="20"/>
          <w:szCs w:val="20"/>
        </w:rPr>
        <w:t xml:space="preserve">U završnom dijelu učenici izlažu o </w:t>
      </w:r>
      <w:proofErr w:type="spellStart"/>
      <w:r w:rsidRPr="00C32CA8">
        <w:rPr>
          <w:rFonts w:cstheme="minorHAnsi"/>
          <w:color w:val="221E1F"/>
          <w:sz w:val="20"/>
          <w:szCs w:val="20"/>
        </w:rPr>
        <w:t>posterima</w:t>
      </w:r>
      <w:proofErr w:type="spellEnd"/>
      <w:r w:rsidRPr="00C32CA8">
        <w:rPr>
          <w:rFonts w:cstheme="minorHAnsi"/>
          <w:color w:val="221E1F"/>
          <w:sz w:val="20"/>
          <w:szCs w:val="20"/>
        </w:rPr>
        <w:t>, njihovoj temi i sloganu</w:t>
      </w:r>
    </w:p>
    <w:p w:rsidR="00DB6E7A" w:rsidRPr="00F129BD" w:rsidRDefault="00DB6E7A">
      <w:pPr>
        <w:rPr>
          <w:rFonts w:cstheme="minorHAnsi"/>
          <w:b/>
        </w:rPr>
      </w:pPr>
    </w:p>
    <w:p w:rsidR="00C32CA8" w:rsidRPr="00F129BD" w:rsidRDefault="00C32CA8">
      <w:pPr>
        <w:rPr>
          <w:rFonts w:cstheme="minorHAnsi"/>
          <w:b/>
        </w:rPr>
      </w:pPr>
      <w:r w:rsidRPr="00F129BD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F129BD">
        <w:rPr>
          <w:rFonts w:cstheme="minorHAnsi"/>
          <w:i/>
          <w:iCs/>
          <w:color w:val="221E1F"/>
          <w:sz w:val="20"/>
          <w:szCs w:val="20"/>
        </w:rPr>
        <w:t xml:space="preserve">Učenici koji žele rješavaju </w:t>
      </w:r>
      <w:proofErr w:type="spellStart"/>
      <w:r w:rsidRPr="00F129BD">
        <w:rPr>
          <w:rFonts w:cstheme="minorHAnsi"/>
          <w:b/>
          <w:bCs/>
          <w:i/>
          <w:iCs/>
          <w:color w:val="221E1F"/>
          <w:sz w:val="20"/>
          <w:szCs w:val="20"/>
        </w:rPr>
        <w:t>Footsteps</w:t>
      </w:r>
      <w:proofErr w:type="spellEnd"/>
      <w:r w:rsidRPr="00F129B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129BD">
        <w:rPr>
          <w:rFonts w:cstheme="minorHAnsi"/>
          <w:b/>
          <w:bCs/>
          <w:i/>
          <w:iCs/>
          <w:color w:val="221E1F"/>
          <w:sz w:val="20"/>
          <w:szCs w:val="20"/>
        </w:rPr>
        <w:t>Challenge</w:t>
      </w:r>
      <w:proofErr w:type="spellEnd"/>
      <w:r w:rsidRPr="00F129B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F129BD">
        <w:rPr>
          <w:rFonts w:cstheme="minorHAnsi"/>
          <w:i/>
          <w:iCs/>
          <w:color w:val="221E1F"/>
          <w:sz w:val="20"/>
          <w:szCs w:val="20"/>
        </w:rPr>
        <w:t xml:space="preserve">na 67. stranici u radnoj bilježnici – </w:t>
      </w:r>
      <w:proofErr w:type="spellStart"/>
      <w:r w:rsidRPr="00F129BD">
        <w:rPr>
          <w:rFonts w:cstheme="minorHAnsi"/>
          <w:i/>
          <w:iCs/>
          <w:color w:val="221E1F"/>
          <w:sz w:val="20"/>
          <w:szCs w:val="20"/>
        </w:rPr>
        <w:t>Parenting</w:t>
      </w:r>
      <w:proofErr w:type="spellEnd"/>
      <w:r w:rsidRPr="00F129BD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F129BD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F129B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9BD">
        <w:rPr>
          <w:rFonts w:cstheme="minorHAnsi"/>
          <w:i/>
          <w:iCs/>
          <w:color w:val="221E1F"/>
          <w:sz w:val="20"/>
          <w:szCs w:val="20"/>
        </w:rPr>
        <w:t>easy</w:t>
      </w:r>
      <w:proofErr w:type="spellEnd"/>
      <w:r w:rsidRPr="00F129BD">
        <w:rPr>
          <w:rFonts w:cstheme="minorHAnsi"/>
          <w:i/>
          <w:iCs/>
          <w:color w:val="221E1F"/>
          <w:sz w:val="20"/>
          <w:szCs w:val="20"/>
        </w:rPr>
        <w:t>.</w:t>
      </w:r>
    </w:p>
    <w:sectPr w:rsidR="00C32CA8" w:rsidRPr="00F129BD" w:rsidSect="00C32CA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D0B930"/>
    <w:multiLevelType w:val="hybridMultilevel"/>
    <w:tmpl w:val="28137E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65DE7"/>
    <w:multiLevelType w:val="hybridMultilevel"/>
    <w:tmpl w:val="DB27FE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F9832"/>
    <w:multiLevelType w:val="hybridMultilevel"/>
    <w:tmpl w:val="44E06C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694FFB7"/>
    <w:multiLevelType w:val="hybridMultilevel"/>
    <w:tmpl w:val="3BE328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30DA986"/>
    <w:multiLevelType w:val="hybridMultilevel"/>
    <w:tmpl w:val="8A1073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6020033"/>
    <w:multiLevelType w:val="hybridMultilevel"/>
    <w:tmpl w:val="2056D7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2515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22E58"/>
    <w:rsid w:val="00A77D53"/>
    <w:rsid w:val="00AB27B4"/>
    <w:rsid w:val="00B66C29"/>
    <w:rsid w:val="00C32CA8"/>
    <w:rsid w:val="00C67E92"/>
    <w:rsid w:val="00C9172E"/>
    <w:rsid w:val="00CA521A"/>
    <w:rsid w:val="00D17318"/>
    <w:rsid w:val="00D52A8C"/>
    <w:rsid w:val="00D97357"/>
    <w:rsid w:val="00DB6E7A"/>
    <w:rsid w:val="00EB6C65"/>
    <w:rsid w:val="00F063E1"/>
    <w:rsid w:val="00F129BD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EB6C65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B6C6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C32CA8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2022-01-12T13:58:00Z</dcterms:created>
  <dcterms:modified xsi:type="dcterms:W3CDTF">2022-01-13T11:57:00Z</dcterms:modified>
</cp:coreProperties>
</file>